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143CD5">
        <w:rPr>
          <w:rFonts w:ascii="Times New Roman" w:hAnsi="Times New Roman" w:cs="Times New Roman"/>
          <w:bCs/>
          <w:sz w:val="25"/>
          <w:szCs w:val="25"/>
          <w:lang w:val="ru-RU"/>
        </w:rPr>
        <w:t>6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143CD5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</w:t>
      </w:r>
      <w:r w:rsidRPr="00143CD5">
        <w:rPr>
          <w:rFonts w:ascii="Times New Roman" w:hAnsi="Times New Roman" w:cs="Times New Roman"/>
          <w:sz w:val="28"/>
          <w:szCs w:val="28"/>
        </w:rPr>
        <w:t xml:space="preserve">автономного округа – Югры, находящийся по адресу: ХМАО – Югра, г. Нижневартовск, ул. Нефтяников, д. 6, </w:t>
      </w:r>
    </w:p>
    <w:p w:rsidR="00143CD5" w:rsidRPr="00143CD5" w:rsidP="00143CD5">
      <w:pPr>
        <w:ind w:firstLine="53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3CD5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143CD5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Руководителя ликвидационной комиссии Жилищно-Строительный кооператив «Недвижимость» Веберова Павла Владимировича, </w:t>
      </w:r>
      <w:r w:rsidR="007971A0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года рождения, уроженца </w:t>
      </w:r>
      <w:r w:rsidR="007971A0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>,  зарегистрированного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 и проживающего: </w:t>
      </w:r>
      <w:r w:rsidR="007971A0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 xml:space="preserve">, паспорт </w:t>
      </w:r>
      <w:r w:rsidR="007971A0">
        <w:rPr>
          <w:rFonts w:ascii="Times New Roman" w:hAnsi="Times New Roman" w:cs="Times New Roman"/>
          <w:color w:val="FF0000"/>
          <w:sz w:val="28"/>
          <w:szCs w:val="28"/>
          <w:lang w:val="ru-RU"/>
        </w:rPr>
        <w:t>***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</w:p>
    <w:p w:rsidR="00143CD5" w:rsidRPr="00143CD5" w:rsidP="00143CD5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903110" w:rsidRPr="00143CD5" w:rsidP="00143C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D5">
        <w:rPr>
          <w:rFonts w:ascii="Times New Roman" w:hAnsi="Times New Roman" w:cs="Times New Roman"/>
          <w:color w:val="FF0000"/>
          <w:sz w:val="28"/>
          <w:szCs w:val="28"/>
        </w:rPr>
        <w:t>Веберов П.В.,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являясь </w:t>
      </w: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Руководителем ликвидационной комиссии Жилищно-Строительный кооператив «Недвижимость» </w:t>
      </w:r>
      <w:r w:rsidRPr="00143C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расположенного по адресу: г. Нижневартовск, </w:t>
      </w:r>
      <w:r w:rsidRPr="00143CD5">
        <w:rPr>
          <w:rFonts w:ascii="Times New Roman" w:hAnsi="Times New Roman" w:cs="Times New Roman"/>
          <w:color w:val="FF0000"/>
          <w:sz w:val="28"/>
          <w:szCs w:val="28"/>
        </w:rPr>
        <w:t>ул. Омская, д. 28А, офис 1004</w:t>
      </w:r>
      <w:r w:rsidRPr="00143CD5">
        <w:rPr>
          <w:rFonts w:ascii="Times New Roman" w:hAnsi="Times New Roman" w:cs="Times New Roman"/>
          <w:sz w:val="28"/>
          <w:szCs w:val="28"/>
        </w:rPr>
        <w:t>, не представил в Межрайонн</w:t>
      </w:r>
      <w:r w:rsidRPr="00143CD5">
        <w:rPr>
          <w:rFonts w:ascii="Times New Roman" w:hAnsi="Times New Roman" w:cs="Times New Roman"/>
          <w:sz w:val="28"/>
          <w:szCs w:val="28"/>
        </w:rPr>
        <w:t xml:space="preserve">ую ИФНС России № 6 по ХМАО-Югре расчет по страховым взносам за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143CD5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143CD5" w:rsidR="0046790E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143CD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43CD5">
        <w:rPr>
          <w:rFonts w:ascii="Times New Roman" w:hAnsi="Times New Roman" w:cs="Times New Roman"/>
          <w:sz w:val="28"/>
          <w:szCs w:val="28"/>
        </w:rPr>
        <w:t xml:space="preserve"> года, срок предоставления которого установлен не позднее </w:t>
      </w:r>
      <w:r w:rsidRPr="00143CD5" w:rsidR="0046790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143CD5" w:rsidR="0046790E">
        <w:rPr>
          <w:rFonts w:ascii="Times New Roman" w:hAnsi="Times New Roman" w:cs="Times New Roman"/>
          <w:sz w:val="28"/>
          <w:szCs w:val="28"/>
          <w:lang w:val="ru-RU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43CD5" w:rsidR="009149AE">
        <w:rPr>
          <w:rFonts w:ascii="Times New Roman" w:hAnsi="Times New Roman" w:cs="Times New Roman"/>
          <w:sz w:val="28"/>
          <w:szCs w:val="28"/>
          <w:lang w:val="ru-RU"/>
        </w:rPr>
        <w:t>.2025</w:t>
      </w:r>
      <w:r w:rsidRPr="00143CD5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 w:rsidRPr="00143CD5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143CD5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 xml:space="preserve">На рассмотрение административного материала </w:t>
      </w:r>
      <w:r w:rsidRPr="00143CD5" w:rsidR="00143CD5">
        <w:rPr>
          <w:color w:val="FF0000"/>
          <w:sz w:val="28"/>
          <w:szCs w:val="28"/>
        </w:rPr>
        <w:t>Веберов П.В</w:t>
      </w:r>
      <w:r w:rsidRPr="00903110">
        <w:rPr>
          <w:sz w:val="28"/>
          <w:szCs w:val="28"/>
        </w:rPr>
        <w:t>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903110">
        <w:rPr>
          <w:rFonts w:ascii="Times New Roman" w:hAnsi="Times New Roman" w:cs="Times New Roman"/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903110">
        <w:rPr>
          <w:rFonts w:ascii="Times New Roman" w:hAnsi="Times New Roman" w:cs="Times New Roman"/>
          <w:sz w:val="28"/>
          <w:szCs w:val="28"/>
        </w:rPr>
        <w:t xml:space="preserve">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</w:t>
      </w:r>
      <w:r w:rsidRPr="00903110">
        <w:rPr>
          <w:rFonts w:ascii="Times New Roman" w:hAnsi="Times New Roman" w:cs="Times New Roman"/>
          <w:sz w:val="28"/>
          <w:szCs w:val="28"/>
        </w:rPr>
        <w:t>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</w:t>
      </w:r>
      <w:r w:rsidRPr="00903110">
        <w:rPr>
          <w:rFonts w:ascii="Times New Roman" w:hAnsi="Times New Roman" w:cs="Times New Roman"/>
          <w:sz w:val="28"/>
          <w:szCs w:val="28"/>
        </w:rPr>
        <w:t xml:space="preserve">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</w:t>
      </w:r>
      <w:r w:rsidRPr="00903110">
        <w:rPr>
          <w:rFonts w:ascii="Times New Roman" w:hAnsi="Times New Roman" w:cs="Times New Roman"/>
          <w:sz w:val="28"/>
          <w:szCs w:val="28"/>
        </w:rPr>
        <w:t>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143CD5" w:rsidR="00143CD5">
        <w:rPr>
          <w:rFonts w:ascii="Times New Roman" w:hAnsi="Times New Roman" w:cs="Times New Roman"/>
          <w:color w:val="FF0000"/>
          <w:sz w:val="28"/>
          <w:szCs w:val="28"/>
        </w:rPr>
        <w:t>Веберов</w:t>
      </w:r>
      <w:r w:rsidR="00143CD5">
        <w:rPr>
          <w:rFonts w:ascii="Times New Roman" w:hAnsi="Times New Roman" w:cs="Times New Roman"/>
          <w:color w:val="FF0000"/>
          <w:sz w:val="28"/>
          <w:szCs w:val="28"/>
          <w:lang w:val="ru-RU"/>
        </w:rPr>
        <w:t>а</w:t>
      </w:r>
      <w:r w:rsidRPr="00143CD5" w:rsidR="00143CD5">
        <w:rPr>
          <w:rFonts w:ascii="Times New Roman" w:hAnsi="Times New Roman" w:cs="Times New Roman"/>
          <w:color w:val="FF0000"/>
          <w:sz w:val="28"/>
          <w:szCs w:val="28"/>
        </w:rPr>
        <w:t xml:space="preserve"> П.В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903110">
        <w:rPr>
          <w:rFonts w:ascii="Times New Roman" w:hAnsi="Times New Roman" w:cs="Times New Roman"/>
          <w:sz w:val="28"/>
          <w:szCs w:val="28"/>
        </w:rPr>
        <w:t>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903110">
        <w:rPr>
          <w:rFonts w:ascii="Times New Roman" w:hAnsi="Times New Roman" w:cs="Times New Roman"/>
          <w:bCs/>
          <w:sz w:val="28"/>
          <w:szCs w:val="28"/>
        </w:rPr>
        <w:t xml:space="preserve">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CD5">
        <w:rPr>
          <w:rFonts w:ascii="Times New Roman" w:hAnsi="Times New Roman" w:cs="Times New Roman"/>
          <w:bCs/>
          <w:color w:val="FF0000"/>
          <w:sz w:val="28"/>
          <w:szCs w:val="28"/>
        </w:rPr>
        <w:t>Руководителя ликвидационной комиссии Жилищно-Строительный кооператив «Недвижимость» Веберова Павла Владимировича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</w:t>
      </w:r>
      <w:r w:rsidRPr="00903110">
        <w:rPr>
          <w:rFonts w:ascii="Times New Roman" w:hAnsi="Times New Roman" w:cs="Times New Roman"/>
          <w:sz w:val="28"/>
          <w:szCs w:val="28"/>
        </w:rPr>
        <w:t xml:space="preserve">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790E"/>
    <w:rsid w:val="004F5E51"/>
    <w:rsid w:val="00534750"/>
    <w:rsid w:val="00567794"/>
    <w:rsid w:val="005906FC"/>
    <w:rsid w:val="005E62F8"/>
    <w:rsid w:val="006A13C7"/>
    <w:rsid w:val="00724410"/>
    <w:rsid w:val="00725731"/>
    <w:rsid w:val="00772642"/>
    <w:rsid w:val="007971A0"/>
    <w:rsid w:val="00902A10"/>
    <w:rsid w:val="00903110"/>
    <w:rsid w:val="009149AE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